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33C" w:rsidRDefault="00CE233C" w:rsidP="00CE233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CE233C" w:rsidRDefault="00CE233C" w:rsidP="00CE233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E233C" w:rsidRDefault="00CE233C" w:rsidP="00CE233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E233C" w:rsidRDefault="00CE233C" w:rsidP="00CE233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E233C" w:rsidRPr="00CE233C" w:rsidRDefault="006E77EB" w:rsidP="00CE233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E233C">
        <w:rPr>
          <w:rFonts w:ascii="Times New Roman" w:hAnsi="Times New Roman" w:cs="Times New Roman"/>
          <w:b/>
          <w:sz w:val="24"/>
        </w:rPr>
        <w:t>Virtue Theory and Abortion” by Rosalind Hursthouse</w:t>
      </w:r>
    </w:p>
    <w:p w:rsidR="00CE233C" w:rsidRDefault="00CE233C" w:rsidP="00CE233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E233C" w:rsidRDefault="00CE233C" w:rsidP="00CE233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E233C" w:rsidRDefault="00CE233C" w:rsidP="00CE233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E233C" w:rsidRDefault="00CE233C" w:rsidP="00CE233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E233C" w:rsidRDefault="00CE233C" w:rsidP="00CE233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E233C" w:rsidRDefault="00CE233C" w:rsidP="00CE233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E233C" w:rsidRDefault="00CE233C" w:rsidP="00CE233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E233C" w:rsidRDefault="006E77EB" w:rsidP="00CE233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CE233C" w:rsidRDefault="006E77EB" w:rsidP="00CE233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CE233C" w:rsidRDefault="006E77EB" w:rsidP="00CE233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CE233C" w:rsidRDefault="006E77EB" w:rsidP="00CE233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CE233C" w:rsidRPr="00CE233C" w:rsidRDefault="006E77EB" w:rsidP="00CE233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CE233C" w:rsidRDefault="00CE233C" w:rsidP="00D319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34D18" w:rsidRPr="00D319A6" w:rsidRDefault="006E77EB" w:rsidP="00D319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319A6">
        <w:rPr>
          <w:rFonts w:ascii="Times New Roman" w:hAnsi="Times New Roman" w:cs="Times New Roman"/>
          <w:sz w:val="24"/>
        </w:rPr>
        <w:lastRenderedPageBreak/>
        <w:t xml:space="preserve">Based on Aristotelian virtue ethics, </w:t>
      </w:r>
      <w:r w:rsidR="00221CAB" w:rsidRPr="00D319A6">
        <w:rPr>
          <w:rFonts w:ascii="Times New Roman" w:hAnsi="Times New Roman" w:cs="Times New Roman"/>
          <w:sz w:val="24"/>
        </w:rPr>
        <w:t xml:space="preserve">virtue theory focuses on the </w:t>
      </w:r>
      <w:r w:rsidR="00860D83" w:rsidRPr="00D319A6">
        <w:rPr>
          <w:rFonts w:ascii="Times New Roman" w:hAnsi="Times New Roman" w:cs="Times New Roman"/>
          <w:sz w:val="24"/>
        </w:rPr>
        <w:t xml:space="preserve">role of one’s </w:t>
      </w:r>
      <w:r w:rsidR="0089202A" w:rsidRPr="00D319A6">
        <w:rPr>
          <w:rFonts w:ascii="Times New Roman" w:hAnsi="Times New Roman" w:cs="Times New Roman"/>
          <w:sz w:val="24"/>
        </w:rPr>
        <w:t>character</w:t>
      </w:r>
      <w:r w:rsidR="00860D83" w:rsidRPr="00D319A6">
        <w:rPr>
          <w:rFonts w:ascii="Times New Roman" w:hAnsi="Times New Roman" w:cs="Times New Roman"/>
          <w:sz w:val="24"/>
        </w:rPr>
        <w:t xml:space="preserve">. </w:t>
      </w:r>
      <w:r w:rsidRPr="00D319A6">
        <w:rPr>
          <w:rFonts w:ascii="Times New Roman" w:hAnsi="Times New Roman" w:cs="Times New Roman"/>
          <w:sz w:val="24"/>
        </w:rPr>
        <w:t xml:space="preserve"> </w:t>
      </w:r>
      <w:r w:rsidR="0089202A" w:rsidRPr="00D319A6">
        <w:rPr>
          <w:rFonts w:ascii="Times New Roman" w:hAnsi="Times New Roman" w:cs="Times New Roman"/>
          <w:sz w:val="24"/>
        </w:rPr>
        <w:t xml:space="preserve">It is argued that virtue theorists would do acts </w:t>
      </w:r>
      <w:r w:rsidR="001F0239" w:rsidRPr="00D319A6">
        <w:rPr>
          <w:rFonts w:ascii="Times New Roman" w:hAnsi="Times New Roman" w:cs="Times New Roman"/>
          <w:sz w:val="24"/>
        </w:rPr>
        <w:t xml:space="preserve">because who they themselves are and not because their actions would </w:t>
      </w:r>
      <w:r w:rsidR="000831ED" w:rsidRPr="00D319A6">
        <w:rPr>
          <w:rFonts w:ascii="Times New Roman" w:hAnsi="Times New Roman" w:cs="Times New Roman"/>
          <w:sz w:val="24"/>
        </w:rPr>
        <w:t xml:space="preserve">benefit them or rather get anything good </w:t>
      </w:r>
      <w:r w:rsidR="000442E3" w:rsidRPr="00D319A6">
        <w:rPr>
          <w:rFonts w:ascii="Times New Roman" w:hAnsi="Times New Roman" w:cs="Times New Roman"/>
          <w:sz w:val="24"/>
        </w:rPr>
        <w:t>from doing them.</w:t>
      </w:r>
      <w:r w:rsidR="00ED5B06" w:rsidRPr="00D319A6">
        <w:rPr>
          <w:rFonts w:ascii="Times New Roman" w:hAnsi="Times New Roman" w:cs="Times New Roman"/>
          <w:sz w:val="24"/>
        </w:rPr>
        <w:t xml:space="preserve"> In this selection, Rosalind Hursthouse</w:t>
      </w:r>
      <w:r w:rsidR="00AA5453" w:rsidRPr="00D319A6">
        <w:rPr>
          <w:rFonts w:ascii="Times New Roman" w:hAnsi="Times New Roman" w:cs="Times New Roman"/>
          <w:sz w:val="24"/>
        </w:rPr>
        <w:t xml:space="preserve">, with the use of </w:t>
      </w:r>
      <w:r w:rsidR="00EE65B0" w:rsidRPr="00D319A6">
        <w:rPr>
          <w:rFonts w:ascii="Times New Roman" w:hAnsi="Times New Roman" w:cs="Times New Roman"/>
          <w:sz w:val="24"/>
        </w:rPr>
        <w:t>virtue ethics, tries to explain her view of abortion.</w:t>
      </w:r>
      <w:r w:rsidR="00E238DD" w:rsidRPr="00D319A6">
        <w:rPr>
          <w:rFonts w:ascii="Times New Roman" w:hAnsi="Times New Roman" w:cs="Times New Roman"/>
          <w:sz w:val="24"/>
        </w:rPr>
        <w:t xml:space="preserve"> </w:t>
      </w:r>
      <w:r w:rsidR="00657D17" w:rsidRPr="00D319A6">
        <w:rPr>
          <w:rFonts w:ascii="Times New Roman" w:hAnsi="Times New Roman" w:cs="Times New Roman"/>
          <w:sz w:val="24"/>
        </w:rPr>
        <w:t>However,</w:t>
      </w:r>
      <w:r w:rsidR="00E238DD" w:rsidRPr="00D319A6">
        <w:rPr>
          <w:rFonts w:ascii="Times New Roman" w:hAnsi="Times New Roman" w:cs="Times New Roman"/>
          <w:sz w:val="24"/>
        </w:rPr>
        <w:t xml:space="preserve"> she fails to decide </w:t>
      </w:r>
      <w:r w:rsidR="00657D17" w:rsidRPr="00D319A6">
        <w:rPr>
          <w:rFonts w:ascii="Times New Roman" w:hAnsi="Times New Roman" w:cs="Times New Roman"/>
          <w:sz w:val="24"/>
        </w:rPr>
        <w:t>whether</w:t>
      </w:r>
      <w:r w:rsidR="00E238DD" w:rsidRPr="00D319A6">
        <w:rPr>
          <w:rFonts w:ascii="Times New Roman" w:hAnsi="Times New Roman" w:cs="Times New Roman"/>
          <w:sz w:val="24"/>
        </w:rPr>
        <w:t xml:space="preserve"> abo</w:t>
      </w:r>
      <w:r w:rsidR="003A72AC" w:rsidRPr="00D319A6">
        <w:rPr>
          <w:rFonts w:ascii="Times New Roman" w:hAnsi="Times New Roman" w:cs="Times New Roman"/>
          <w:sz w:val="24"/>
        </w:rPr>
        <w:t>rtion is morally right or wrong but rather states that an action can only be</w:t>
      </w:r>
      <w:r w:rsidR="00657D17" w:rsidRPr="00D319A6">
        <w:rPr>
          <w:rFonts w:ascii="Times New Roman" w:hAnsi="Times New Roman" w:cs="Times New Roman"/>
          <w:sz w:val="24"/>
        </w:rPr>
        <w:t xml:space="preserve"> considered as morally right if a virtuous agent would do it were they in the same circumstances</w:t>
      </w:r>
      <w:sdt>
        <w:sdtPr>
          <w:rPr>
            <w:rFonts w:ascii="Times New Roman" w:hAnsi="Times New Roman" w:cs="Times New Roman"/>
            <w:sz w:val="24"/>
          </w:rPr>
          <w:id w:val="-891727430"/>
          <w:citation/>
        </w:sdtPr>
        <w:sdtEndPr/>
        <w:sdtContent>
          <w:r w:rsidR="004B4346">
            <w:rPr>
              <w:rFonts w:ascii="Times New Roman" w:hAnsi="Times New Roman" w:cs="Times New Roman"/>
              <w:sz w:val="24"/>
            </w:rPr>
            <w:fldChar w:fldCharType="begin"/>
          </w:r>
          <w:r w:rsidR="004B4346">
            <w:rPr>
              <w:rFonts w:ascii="Times New Roman" w:hAnsi="Times New Roman" w:cs="Times New Roman"/>
              <w:sz w:val="24"/>
            </w:rPr>
            <w:instrText xml:space="preserve"> CITATION Hur91 \l 1033 </w:instrText>
          </w:r>
          <w:r w:rsidR="004B4346">
            <w:rPr>
              <w:rFonts w:ascii="Times New Roman" w:hAnsi="Times New Roman" w:cs="Times New Roman"/>
              <w:sz w:val="24"/>
            </w:rPr>
            <w:fldChar w:fldCharType="separate"/>
          </w:r>
          <w:r w:rsidR="004B434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B4346" w:rsidRPr="004B4346">
            <w:rPr>
              <w:rFonts w:ascii="Times New Roman" w:hAnsi="Times New Roman" w:cs="Times New Roman"/>
              <w:noProof/>
              <w:sz w:val="24"/>
            </w:rPr>
            <w:t>(Hursthouse, 1991)</w:t>
          </w:r>
          <w:r w:rsidR="004B434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57D17" w:rsidRPr="00D319A6">
        <w:rPr>
          <w:rFonts w:ascii="Times New Roman" w:hAnsi="Times New Roman" w:cs="Times New Roman"/>
          <w:sz w:val="24"/>
        </w:rPr>
        <w:t>.</w:t>
      </w:r>
    </w:p>
    <w:p w:rsidR="00E30932" w:rsidRPr="00D319A6" w:rsidRDefault="006E77EB" w:rsidP="00D319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319A6">
        <w:rPr>
          <w:rFonts w:ascii="Times New Roman" w:hAnsi="Times New Roman" w:cs="Times New Roman"/>
          <w:sz w:val="24"/>
        </w:rPr>
        <w:t xml:space="preserve">Rosalind bases her arguments regarding </w:t>
      </w:r>
      <w:r w:rsidR="003D5267" w:rsidRPr="00D319A6">
        <w:rPr>
          <w:rFonts w:ascii="Times New Roman" w:hAnsi="Times New Roman" w:cs="Times New Roman"/>
          <w:sz w:val="24"/>
        </w:rPr>
        <w:t>the morality of abo</w:t>
      </w:r>
      <w:r w:rsidR="009F01B7" w:rsidRPr="00D319A6">
        <w:rPr>
          <w:rFonts w:ascii="Times New Roman" w:hAnsi="Times New Roman" w:cs="Times New Roman"/>
          <w:sz w:val="24"/>
        </w:rPr>
        <w:t>rtion on just two considerations.</w:t>
      </w:r>
      <w:r w:rsidR="00731F06" w:rsidRPr="00D319A6">
        <w:rPr>
          <w:rFonts w:ascii="Times New Roman" w:hAnsi="Times New Roman" w:cs="Times New Roman"/>
          <w:sz w:val="24"/>
        </w:rPr>
        <w:t xml:space="preserve"> </w:t>
      </w:r>
      <w:r w:rsidR="00EA1882" w:rsidRPr="00D319A6">
        <w:rPr>
          <w:rFonts w:ascii="Times New Roman" w:hAnsi="Times New Roman" w:cs="Times New Roman"/>
          <w:sz w:val="24"/>
        </w:rPr>
        <w:t>Firstly,</w:t>
      </w:r>
      <w:r w:rsidR="00A218EB" w:rsidRPr="00D319A6">
        <w:rPr>
          <w:rFonts w:ascii="Times New Roman" w:hAnsi="Times New Roman" w:cs="Times New Roman"/>
          <w:sz w:val="24"/>
        </w:rPr>
        <w:t xml:space="preserve"> she co</w:t>
      </w:r>
      <w:r w:rsidR="00913CBB" w:rsidRPr="00D319A6">
        <w:rPr>
          <w:rFonts w:ascii="Times New Roman" w:hAnsi="Times New Roman" w:cs="Times New Roman"/>
          <w:sz w:val="24"/>
        </w:rPr>
        <w:t>nsiders the status of the fetus and secondly, the women’s rights.</w:t>
      </w:r>
      <w:r w:rsidR="00EA1882" w:rsidRPr="00D319A6">
        <w:rPr>
          <w:rFonts w:ascii="Times New Roman" w:hAnsi="Times New Roman" w:cs="Times New Roman"/>
          <w:sz w:val="24"/>
        </w:rPr>
        <w:t xml:space="preserve"> Her arguments considering the rights of women are based devoid of the fact the prohibiting or permitting laws and are based on the assumption that </w:t>
      </w:r>
      <w:r w:rsidR="00BF527C" w:rsidRPr="00D319A6">
        <w:rPr>
          <w:rFonts w:ascii="Times New Roman" w:hAnsi="Times New Roman" w:cs="Times New Roman"/>
          <w:sz w:val="24"/>
        </w:rPr>
        <w:t xml:space="preserve">women too have moral right to particularly do as they wish with their bodies, especially to terminate a </w:t>
      </w:r>
      <w:r w:rsidR="008770EC" w:rsidRPr="00D319A6">
        <w:rPr>
          <w:rFonts w:ascii="Times New Roman" w:hAnsi="Times New Roman" w:cs="Times New Roman"/>
          <w:sz w:val="24"/>
        </w:rPr>
        <w:t>pregnancy through abortion, then she considers the laws prohibiting abortion as unjust</w:t>
      </w:r>
      <w:sdt>
        <w:sdtPr>
          <w:rPr>
            <w:rFonts w:ascii="Times New Roman" w:hAnsi="Times New Roman" w:cs="Times New Roman"/>
            <w:sz w:val="24"/>
          </w:rPr>
          <w:id w:val="-694222650"/>
          <w:citation/>
        </w:sdtPr>
        <w:sdtEndPr/>
        <w:sdtContent>
          <w:r w:rsidR="004B4346">
            <w:rPr>
              <w:rFonts w:ascii="Times New Roman" w:hAnsi="Times New Roman" w:cs="Times New Roman"/>
              <w:sz w:val="24"/>
            </w:rPr>
            <w:fldChar w:fldCharType="begin"/>
          </w:r>
          <w:r w:rsidR="004B4346">
            <w:rPr>
              <w:rFonts w:ascii="Times New Roman" w:hAnsi="Times New Roman" w:cs="Times New Roman"/>
              <w:sz w:val="24"/>
            </w:rPr>
            <w:instrText xml:space="preserve"> CITATION Hur91 \l 1033 </w:instrText>
          </w:r>
          <w:r w:rsidR="004B4346">
            <w:rPr>
              <w:rFonts w:ascii="Times New Roman" w:hAnsi="Times New Roman" w:cs="Times New Roman"/>
              <w:sz w:val="24"/>
            </w:rPr>
            <w:fldChar w:fldCharType="separate"/>
          </w:r>
          <w:r w:rsidR="004B434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B4346" w:rsidRPr="004B4346">
            <w:rPr>
              <w:rFonts w:ascii="Times New Roman" w:hAnsi="Times New Roman" w:cs="Times New Roman"/>
              <w:noProof/>
              <w:sz w:val="24"/>
            </w:rPr>
            <w:t>(Hursthouse, 1991)</w:t>
          </w:r>
          <w:r w:rsidR="004B434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770EC" w:rsidRPr="00D319A6">
        <w:rPr>
          <w:rFonts w:ascii="Times New Roman" w:hAnsi="Times New Roman" w:cs="Times New Roman"/>
          <w:sz w:val="24"/>
        </w:rPr>
        <w:t>.</w:t>
      </w:r>
      <w:r w:rsidR="00C051D1" w:rsidRPr="00D319A6">
        <w:rPr>
          <w:rFonts w:ascii="Times New Roman" w:hAnsi="Times New Roman" w:cs="Times New Roman"/>
          <w:sz w:val="24"/>
        </w:rPr>
        <w:t xml:space="preserve"> </w:t>
      </w:r>
      <w:r w:rsidR="00EA2BD5" w:rsidRPr="00D319A6">
        <w:rPr>
          <w:rFonts w:ascii="Times New Roman" w:hAnsi="Times New Roman" w:cs="Times New Roman"/>
          <w:sz w:val="24"/>
        </w:rPr>
        <w:t xml:space="preserve"> The status of the fetus, according to the virtue ethics</w:t>
      </w:r>
      <w:r w:rsidR="00AD465E" w:rsidRPr="00D319A6">
        <w:rPr>
          <w:rFonts w:ascii="Times New Roman" w:hAnsi="Times New Roman" w:cs="Times New Roman"/>
          <w:sz w:val="24"/>
        </w:rPr>
        <w:t>,</w:t>
      </w:r>
      <w:r w:rsidR="003C3E8D" w:rsidRPr="00D319A6">
        <w:rPr>
          <w:rFonts w:ascii="Times New Roman" w:hAnsi="Times New Roman" w:cs="Times New Roman"/>
          <w:sz w:val="24"/>
        </w:rPr>
        <w:t xml:space="preserve"> </w:t>
      </w:r>
      <w:r w:rsidR="00C350A3" w:rsidRPr="00D319A6">
        <w:rPr>
          <w:rFonts w:ascii="Times New Roman" w:hAnsi="Times New Roman" w:cs="Times New Roman"/>
          <w:sz w:val="24"/>
        </w:rPr>
        <w:t>doesn’t contribute to the rightness or wrongness of the act of abortion.</w:t>
      </w:r>
      <w:r w:rsidR="00F63F77" w:rsidRPr="00D319A6">
        <w:rPr>
          <w:rFonts w:ascii="Times New Roman" w:hAnsi="Times New Roman" w:cs="Times New Roman"/>
          <w:sz w:val="24"/>
        </w:rPr>
        <w:t xml:space="preserve"> </w:t>
      </w:r>
    </w:p>
    <w:p w:rsidR="00F63F77" w:rsidRPr="00D319A6" w:rsidRDefault="006E77EB" w:rsidP="00D319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D319A6">
        <w:rPr>
          <w:rFonts w:ascii="Times New Roman" w:hAnsi="Times New Roman" w:cs="Times New Roman"/>
          <w:sz w:val="24"/>
        </w:rPr>
        <w:t xml:space="preserve">According to Rosalind, abortion generally depends on </w:t>
      </w:r>
      <w:r w:rsidR="00406BF5" w:rsidRPr="00D319A6">
        <w:rPr>
          <w:rFonts w:ascii="Times New Roman" w:hAnsi="Times New Roman" w:cs="Times New Roman"/>
          <w:sz w:val="24"/>
        </w:rPr>
        <w:t xml:space="preserve">our human thoughts and emotions regarding human life </w:t>
      </w:r>
      <w:r w:rsidR="00F313E6" w:rsidRPr="00D319A6">
        <w:rPr>
          <w:rFonts w:ascii="Times New Roman" w:hAnsi="Times New Roman" w:cs="Times New Roman"/>
          <w:sz w:val="24"/>
        </w:rPr>
        <w:t xml:space="preserve">and death, parenthood, and family. </w:t>
      </w:r>
      <w:r w:rsidR="00CC6C49" w:rsidRPr="00D319A6">
        <w:rPr>
          <w:rFonts w:ascii="Times New Roman" w:hAnsi="Times New Roman" w:cs="Times New Roman"/>
          <w:sz w:val="24"/>
        </w:rPr>
        <w:t xml:space="preserve">Considering the rights of women, </w:t>
      </w:r>
      <w:r w:rsidR="00712C56" w:rsidRPr="00D319A6">
        <w:rPr>
          <w:rFonts w:ascii="Times New Roman" w:hAnsi="Times New Roman" w:cs="Times New Roman"/>
          <w:sz w:val="24"/>
        </w:rPr>
        <w:t>she argues that for instance, a woman I poor physical health, procuring an abortion would be the</w:t>
      </w:r>
      <w:r w:rsidR="00501BFC" w:rsidRPr="00D319A6">
        <w:rPr>
          <w:rFonts w:ascii="Times New Roman" w:hAnsi="Times New Roman" w:cs="Times New Roman"/>
          <w:sz w:val="24"/>
        </w:rPr>
        <w:t xml:space="preserve"> only source of escape from this prospect.</w:t>
      </w:r>
      <w:r w:rsidR="004B6AFC" w:rsidRPr="00D319A6">
        <w:rPr>
          <w:rFonts w:ascii="Times New Roman" w:hAnsi="Times New Roman" w:cs="Times New Roman"/>
          <w:sz w:val="24"/>
        </w:rPr>
        <w:t xml:space="preserve"> In such a situation, she argues that it is quite understandable and doesn't indicate any serious lack of respect for human life.</w:t>
      </w:r>
      <w:r w:rsidR="00C5797D" w:rsidRPr="00D319A6">
        <w:rPr>
          <w:rFonts w:ascii="Times New Roman" w:hAnsi="Times New Roman" w:cs="Times New Roman"/>
          <w:sz w:val="24"/>
        </w:rPr>
        <w:t xml:space="preserve"> </w:t>
      </w:r>
    </w:p>
    <w:p w:rsidR="00CE233C" w:rsidRDefault="00CE233C" w:rsidP="00D319A6">
      <w:pPr>
        <w:jc w:val="center"/>
        <w:rPr>
          <w:rFonts w:ascii="Times New Roman" w:hAnsi="Times New Roman" w:cs="Times New Roman"/>
          <w:b/>
          <w:sz w:val="24"/>
        </w:rPr>
      </w:pPr>
    </w:p>
    <w:p w:rsidR="00CE233C" w:rsidRDefault="00CE233C" w:rsidP="00D319A6">
      <w:pPr>
        <w:jc w:val="center"/>
        <w:rPr>
          <w:rFonts w:ascii="Times New Roman" w:hAnsi="Times New Roman" w:cs="Times New Roman"/>
          <w:b/>
          <w:sz w:val="24"/>
        </w:rPr>
      </w:pPr>
    </w:p>
    <w:p w:rsidR="00CE233C" w:rsidRDefault="00CE233C" w:rsidP="00D319A6">
      <w:pPr>
        <w:jc w:val="center"/>
        <w:rPr>
          <w:rFonts w:ascii="Times New Roman" w:hAnsi="Times New Roman" w:cs="Times New Roman"/>
          <w:b/>
          <w:sz w:val="24"/>
        </w:rPr>
      </w:pPr>
    </w:p>
    <w:p w:rsidR="00CE233C" w:rsidRDefault="00CE233C" w:rsidP="00D319A6">
      <w:pPr>
        <w:jc w:val="center"/>
        <w:rPr>
          <w:rFonts w:ascii="Times New Roman" w:hAnsi="Times New Roman" w:cs="Times New Roman"/>
          <w:b/>
          <w:sz w:val="24"/>
        </w:rPr>
      </w:pPr>
    </w:p>
    <w:p w:rsidR="00C5797D" w:rsidRPr="00D319A6" w:rsidRDefault="006E77EB" w:rsidP="00D319A6">
      <w:pPr>
        <w:jc w:val="center"/>
        <w:rPr>
          <w:rFonts w:ascii="Times New Roman" w:hAnsi="Times New Roman" w:cs="Times New Roman"/>
          <w:b/>
          <w:sz w:val="24"/>
        </w:rPr>
      </w:pPr>
      <w:r w:rsidRPr="00D319A6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CE233C" w:rsidRPr="00CE233C" w:rsidRDefault="006E77EB" w:rsidP="00CE233C">
      <w:pPr>
        <w:jc w:val="both"/>
        <w:rPr>
          <w:rFonts w:ascii="Times New Roman" w:hAnsi="Times New Roman" w:cs="Times New Roman"/>
          <w:sz w:val="24"/>
        </w:rPr>
      </w:pPr>
      <w:r w:rsidRPr="00CE233C">
        <w:rPr>
          <w:rFonts w:ascii="Times New Roman" w:hAnsi="Times New Roman" w:cs="Times New Roman"/>
          <w:sz w:val="24"/>
        </w:rPr>
        <w:t xml:space="preserve">Hursthouse, R. (1991). Virtue theory and abortion. </w:t>
      </w:r>
      <w:r w:rsidRPr="00CE233C">
        <w:rPr>
          <w:rFonts w:ascii="Times New Roman" w:hAnsi="Times New Roman" w:cs="Times New Roman"/>
          <w:i/>
          <w:iCs/>
          <w:sz w:val="24"/>
        </w:rPr>
        <w:t>Philosophy &amp; Public Affairs</w:t>
      </w:r>
      <w:r w:rsidRPr="00CE233C">
        <w:rPr>
          <w:rFonts w:ascii="Times New Roman" w:hAnsi="Times New Roman" w:cs="Times New Roman"/>
          <w:sz w:val="24"/>
        </w:rPr>
        <w:t>, 223-246.</w:t>
      </w:r>
    </w:p>
    <w:p w:rsidR="00C5797D" w:rsidRDefault="00C5797D" w:rsidP="00221CAB">
      <w:pPr>
        <w:jc w:val="both"/>
      </w:pPr>
    </w:p>
    <w:sectPr w:rsidR="00C579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7EB" w:rsidRDefault="006E77EB">
      <w:pPr>
        <w:spacing w:after="0" w:line="240" w:lineRule="auto"/>
      </w:pPr>
      <w:r>
        <w:separator/>
      </w:r>
    </w:p>
  </w:endnote>
  <w:endnote w:type="continuationSeparator" w:id="0">
    <w:p w:rsidR="006E77EB" w:rsidRDefault="006E7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7EB" w:rsidRDefault="006E77EB">
      <w:pPr>
        <w:spacing w:after="0" w:line="240" w:lineRule="auto"/>
      </w:pPr>
      <w:r>
        <w:separator/>
      </w:r>
    </w:p>
  </w:footnote>
  <w:footnote w:type="continuationSeparator" w:id="0">
    <w:p w:rsidR="006E77EB" w:rsidRDefault="006E7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39365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319A6" w:rsidRDefault="006E77E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7C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319A6" w:rsidRDefault="00D31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1D9"/>
    <w:rsid w:val="000442E3"/>
    <w:rsid w:val="000539E9"/>
    <w:rsid w:val="000831ED"/>
    <w:rsid w:val="000D21D9"/>
    <w:rsid w:val="00117CCA"/>
    <w:rsid w:val="001F0239"/>
    <w:rsid w:val="00221CAB"/>
    <w:rsid w:val="00234D18"/>
    <w:rsid w:val="003A72AC"/>
    <w:rsid w:val="003C3E8D"/>
    <w:rsid w:val="003D5267"/>
    <w:rsid w:val="00406BF5"/>
    <w:rsid w:val="004B4346"/>
    <w:rsid w:val="004B6AFC"/>
    <w:rsid w:val="00501BFC"/>
    <w:rsid w:val="00657D17"/>
    <w:rsid w:val="006B0FDE"/>
    <w:rsid w:val="006E77EB"/>
    <w:rsid w:val="00712C56"/>
    <w:rsid w:val="00731F06"/>
    <w:rsid w:val="00860D83"/>
    <w:rsid w:val="00866AD2"/>
    <w:rsid w:val="008770EC"/>
    <w:rsid w:val="0089202A"/>
    <w:rsid w:val="009007E6"/>
    <w:rsid w:val="00913CBB"/>
    <w:rsid w:val="009F01B7"/>
    <w:rsid w:val="00A218EB"/>
    <w:rsid w:val="00AA5453"/>
    <w:rsid w:val="00AD465E"/>
    <w:rsid w:val="00BF527C"/>
    <w:rsid w:val="00C051D1"/>
    <w:rsid w:val="00C350A3"/>
    <w:rsid w:val="00C5797D"/>
    <w:rsid w:val="00CC6C49"/>
    <w:rsid w:val="00CE233C"/>
    <w:rsid w:val="00D319A6"/>
    <w:rsid w:val="00DC50BA"/>
    <w:rsid w:val="00E238DD"/>
    <w:rsid w:val="00E30932"/>
    <w:rsid w:val="00EA1882"/>
    <w:rsid w:val="00EA2BD5"/>
    <w:rsid w:val="00ED5B06"/>
    <w:rsid w:val="00EE65B0"/>
    <w:rsid w:val="00F313E6"/>
    <w:rsid w:val="00F6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BA3488-773C-4F38-B15C-3CC86E02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9A6"/>
  </w:style>
  <w:style w:type="paragraph" w:styleId="Footer">
    <w:name w:val="footer"/>
    <w:basedOn w:val="Normal"/>
    <w:link w:val="FooterChar"/>
    <w:uiPriority w:val="99"/>
    <w:unhideWhenUsed/>
    <w:rsid w:val="00D31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Hur91</b:Tag>
    <b:SourceType>ArticleInAPeriodical</b:SourceType>
    <b:Guid>{B7637D58-B018-4EBC-8FCA-4731055432F5}</b:Guid>
    <b:Author>
      <b:Author>
        <b:NameList>
          <b:Person>
            <b:Last>Hursthouse</b:Last>
          </b:Person>
        </b:NameList>
      </b:Author>
    </b:Author>
    <b:Year>1991</b:Year>
    <b:RefOrder>1</b:RefOrder>
  </b:Source>
</b:Sources>
</file>

<file path=customXml/itemProps1.xml><?xml version="1.0" encoding="utf-8"?>
<ds:datastoreItem xmlns:ds="http://schemas.openxmlformats.org/officeDocument/2006/customXml" ds:itemID="{F85F4E5E-6C55-4170-81E0-9B94BC5E5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2020-06-23T15:55:00Z</dcterms:created>
  <dcterms:modified xsi:type="dcterms:W3CDTF">2020-06-23T15:55:00Z</dcterms:modified>
</cp:coreProperties>
</file>